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A64" w:rsidRDefault="002B4A64"/>
    <w:p w:rsidR="00B00A7F" w:rsidRDefault="00B00A7F" w:rsidP="00B00A7F">
      <w:pPr>
        <w:spacing w:line="480" w:lineRule="auto"/>
        <w:ind w:firstLine="720"/>
        <w:jc w:val="center"/>
        <w:rPr>
          <w:rFonts w:ascii="Times New Roman" w:hAnsi="Times New Roman" w:cs="Times New Roman"/>
          <w:sz w:val="24"/>
          <w:szCs w:val="24"/>
        </w:rPr>
      </w:pPr>
    </w:p>
    <w:p w:rsidR="00B00A7F" w:rsidRDefault="00B00A7F" w:rsidP="00B00A7F">
      <w:pPr>
        <w:spacing w:line="480" w:lineRule="auto"/>
        <w:ind w:firstLine="720"/>
        <w:jc w:val="center"/>
        <w:rPr>
          <w:rFonts w:ascii="Times New Roman" w:hAnsi="Times New Roman" w:cs="Times New Roman"/>
          <w:sz w:val="24"/>
          <w:szCs w:val="24"/>
        </w:rPr>
      </w:pPr>
    </w:p>
    <w:p w:rsidR="00B00A7F" w:rsidRDefault="00B00A7F" w:rsidP="00B00A7F">
      <w:pPr>
        <w:spacing w:line="480" w:lineRule="auto"/>
        <w:ind w:firstLine="720"/>
        <w:jc w:val="center"/>
        <w:rPr>
          <w:rFonts w:ascii="Times New Roman" w:hAnsi="Times New Roman" w:cs="Times New Roman"/>
          <w:sz w:val="24"/>
          <w:szCs w:val="24"/>
        </w:rPr>
      </w:pPr>
    </w:p>
    <w:p w:rsidR="00B00A7F" w:rsidRDefault="00B00A7F" w:rsidP="00B00A7F">
      <w:pPr>
        <w:tabs>
          <w:tab w:val="left" w:pos="262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B00A7F" w:rsidRDefault="00B00A7F" w:rsidP="00B00A7F">
      <w:pPr>
        <w:spacing w:line="480" w:lineRule="auto"/>
        <w:ind w:firstLine="720"/>
        <w:jc w:val="center"/>
        <w:rPr>
          <w:rFonts w:ascii="Times New Roman" w:hAnsi="Times New Roman" w:cs="Times New Roman"/>
          <w:sz w:val="24"/>
          <w:szCs w:val="24"/>
        </w:rPr>
      </w:pPr>
    </w:p>
    <w:p w:rsidR="00B00A7F" w:rsidRDefault="00B00A7F" w:rsidP="00B00A7F">
      <w:pPr>
        <w:spacing w:line="480" w:lineRule="auto"/>
        <w:ind w:firstLine="720"/>
        <w:jc w:val="center"/>
        <w:rPr>
          <w:rFonts w:ascii="Times New Roman" w:hAnsi="Times New Roman" w:cs="Times New Roman"/>
          <w:sz w:val="24"/>
          <w:szCs w:val="24"/>
        </w:rPr>
      </w:pPr>
    </w:p>
    <w:p w:rsidR="00B00A7F" w:rsidRPr="00B00A7F" w:rsidRDefault="00B00A7F" w:rsidP="00B00A7F">
      <w:pPr>
        <w:spacing w:line="480" w:lineRule="auto"/>
        <w:ind w:firstLine="720"/>
        <w:jc w:val="center"/>
        <w:rPr>
          <w:rFonts w:ascii="Times New Roman" w:hAnsi="Times New Roman" w:cs="Times New Roman"/>
          <w:sz w:val="24"/>
          <w:szCs w:val="24"/>
        </w:rPr>
      </w:pPr>
      <w:r w:rsidRPr="00B00A7F">
        <w:rPr>
          <w:rFonts w:ascii="Times New Roman" w:hAnsi="Times New Roman" w:cs="Times New Roman"/>
          <w:sz w:val="24"/>
          <w:szCs w:val="24"/>
        </w:rPr>
        <w:t>Food Program for Infants, Toddlers, and Children</w:t>
      </w:r>
    </w:p>
    <w:p w:rsidR="00B00A7F" w:rsidRPr="00B00A7F" w:rsidRDefault="00B00A7F" w:rsidP="00B00A7F">
      <w:pPr>
        <w:spacing w:line="480" w:lineRule="auto"/>
        <w:ind w:firstLine="720"/>
        <w:jc w:val="center"/>
        <w:rPr>
          <w:rFonts w:ascii="Times New Roman" w:hAnsi="Times New Roman" w:cs="Times New Roman"/>
          <w:sz w:val="24"/>
          <w:szCs w:val="24"/>
        </w:rPr>
      </w:pPr>
      <w:r w:rsidRPr="00B00A7F">
        <w:rPr>
          <w:rFonts w:ascii="Times New Roman" w:hAnsi="Times New Roman" w:cs="Times New Roman"/>
          <w:sz w:val="24"/>
          <w:szCs w:val="24"/>
        </w:rPr>
        <w:t xml:space="preserve">Name </w:t>
      </w:r>
    </w:p>
    <w:p w:rsidR="00B00A7F" w:rsidRPr="00B00A7F" w:rsidRDefault="00B00A7F" w:rsidP="00B00A7F">
      <w:pPr>
        <w:spacing w:line="480" w:lineRule="auto"/>
        <w:ind w:firstLine="720"/>
        <w:jc w:val="center"/>
        <w:rPr>
          <w:rFonts w:ascii="Times New Roman" w:hAnsi="Times New Roman" w:cs="Times New Roman"/>
          <w:sz w:val="24"/>
          <w:szCs w:val="24"/>
        </w:rPr>
      </w:pPr>
      <w:r w:rsidRPr="00B00A7F">
        <w:rPr>
          <w:rFonts w:ascii="Times New Roman" w:hAnsi="Times New Roman" w:cs="Times New Roman"/>
          <w:sz w:val="24"/>
          <w:szCs w:val="24"/>
        </w:rPr>
        <w:t xml:space="preserve">Institution </w:t>
      </w:r>
    </w:p>
    <w:p w:rsidR="00B00A7F" w:rsidRPr="00B00A7F" w:rsidRDefault="00B00A7F" w:rsidP="00B00A7F">
      <w:pPr>
        <w:spacing w:line="480" w:lineRule="auto"/>
        <w:ind w:firstLine="720"/>
        <w:jc w:val="center"/>
        <w:rPr>
          <w:rFonts w:ascii="Times New Roman" w:hAnsi="Times New Roman" w:cs="Times New Roman"/>
          <w:sz w:val="24"/>
          <w:szCs w:val="24"/>
        </w:rPr>
      </w:pPr>
    </w:p>
    <w:p w:rsidR="00B00A7F" w:rsidRPr="00B00A7F" w:rsidRDefault="00B00A7F" w:rsidP="00B00A7F">
      <w:pPr>
        <w:spacing w:line="480" w:lineRule="auto"/>
        <w:ind w:firstLine="720"/>
        <w:jc w:val="center"/>
        <w:rPr>
          <w:rFonts w:ascii="Times New Roman" w:hAnsi="Times New Roman" w:cs="Times New Roman"/>
          <w:sz w:val="24"/>
          <w:szCs w:val="24"/>
        </w:rPr>
      </w:pPr>
    </w:p>
    <w:p w:rsidR="00B00A7F" w:rsidRPr="00B00A7F" w:rsidRDefault="00B00A7F" w:rsidP="00B00A7F">
      <w:pPr>
        <w:spacing w:line="480" w:lineRule="auto"/>
        <w:ind w:firstLine="720"/>
        <w:jc w:val="center"/>
        <w:rPr>
          <w:rFonts w:ascii="Times New Roman" w:hAnsi="Times New Roman" w:cs="Times New Roman"/>
          <w:sz w:val="24"/>
          <w:szCs w:val="24"/>
        </w:rPr>
      </w:pPr>
    </w:p>
    <w:p w:rsidR="00B00A7F" w:rsidRPr="00B00A7F" w:rsidRDefault="00B00A7F" w:rsidP="00B00A7F">
      <w:pPr>
        <w:spacing w:line="480" w:lineRule="auto"/>
        <w:ind w:firstLine="720"/>
        <w:jc w:val="center"/>
        <w:rPr>
          <w:rFonts w:ascii="Times New Roman" w:hAnsi="Times New Roman" w:cs="Times New Roman"/>
          <w:sz w:val="24"/>
          <w:szCs w:val="24"/>
        </w:rPr>
      </w:pPr>
    </w:p>
    <w:p w:rsidR="00B00A7F" w:rsidRPr="00B00A7F" w:rsidRDefault="00B00A7F" w:rsidP="00B00A7F">
      <w:pPr>
        <w:spacing w:line="480" w:lineRule="auto"/>
        <w:ind w:firstLine="720"/>
        <w:jc w:val="center"/>
        <w:rPr>
          <w:rFonts w:ascii="Times New Roman" w:hAnsi="Times New Roman" w:cs="Times New Roman"/>
          <w:sz w:val="24"/>
          <w:szCs w:val="24"/>
        </w:rPr>
      </w:pPr>
    </w:p>
    <w:p w:rsidR="00B00A7F" w:rsidRPr="00B00A7F" w:rsidRDefault="00B00A7F" w:rsidP="00B00A7F">
      <w:pPr>
        <w:spacing w:line="480" w:lineRule="auto"/>
        <w:ind w:firstLine="720"/>
        <w:jc w:val="center"/>
        <w:rPr>
          <w:rFonts w:ascii="Times New Roman" w:hAnsi="Times New Roman" w:cs="Times New Roman"/>
          <w:sz w:val="24"/>
          <w:szCs w:val="24"/>
        </w:rPr>
      </w:pPr>
    </w:p>
    <w:p w:rsidR="00B00A7F" w:rsidRPr="00B00A7F" w:rsidRDefault="00B00A7F" w:rsidP="00B00A7F">
      <w:pPr>
        <w:spacing w:line="480" w:lineRule="auto"/>
        <w:ind w:firstLine="720"/>
        <w:jc w:val="center"/>
        <w:rPr>
          <w:rFonts w:ascii="Times New Roman" w:hAnsi="Times New Roman" w:cs="Times New Roman"/>
          <w:sz w:val="24"/>
          <w:szCs w:val="24"/>
        </w:rPr>
      </w:pPr>
    </w:p>
    <w:p w:rsidR="00B00A7F" w:rsidRPr="00B00A7F" w:rsidRDefault="00B00A7F" w:rsidP="00B00A7F">
      <w:pPr>
        <w:spacing w:line="480" w:lineRule="auto"/>
        <w:ind w:firstLine="720"/>
        <w:jc w:val="center"/>
        <w:rPr>
          <w:rFonts w:ascii="Times New Roman" w:hAnsi="Times New Roman" w:cs="Times New Roman"/>
          <w:sz w:val="24"/>
          <w:szCs w:val="24"/>
        </w:rPr>
      </w:pPr>
    </w:p>
    <w:p w:rsidR="00B00A7F" w:rsidRPr="00B00A7F" w:rsidRDefault="00B00A7F" w:rsidP="00B00A7F">
      <w:pPr>
        <w:spacing w:line="480" w:lineRule="auto"/>
        <w:ind w:firstLine="720"/>
        <w:jc w:val="center"/>
        <w:rPr>
          <w:rFonts w:ascii="Times New Roman" w:hAnsi="Times New Roman" w:cs="Times New Roman"/>
          <w:b/>
          <w:sz w:val="24"/>
          <w:szCs w:val="24"/>
        </w:rPr>
      </w:pPr>
      <w:r w:rsidRPr="00B00A7F">
        <w:rPr>
          <w:rFonts w:ascii="Times New Roman" w:hAnsi="Times New Roman" w:cs="Times New Roman"/>
          <w:b/>
          <w:sz w:val="24"/>
          <w:szCs w:val="24"/>
        </w:rPr>
        <w:lastRenderedPageBreak/>
        <w:t>Food Program for Infants, Toddlers, and Children</w:t>
      </w:r>
    </w:p>
    <w:p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 xml:space="preserve">Infants, toddlers, and children need special diet other than the ones that are prepared for the adults and adolescents. When preparing menus for infants, toddlers, and children, several things should be considered. Issues like comfort when eating, the introduction of new foods and development of healthy food habits are vital when meeting nutritional needs of children (Anderson et al., 2010). Other factors to consider are budgetary concerns of the school if it is a school program, as well as hygiene as children's </w:t>
      </w:r>
      <w:proofErr w:type="gramStart"/>
      <w:r w:rsidRPr="00B00A7F">
        <w:rPr>
          <w:rFonts w:ascii="Times New Roman" w:hAnsi="Times New Roman" w:cs="Times New Roman"/>
          <w:sz w:val="24"/>
          <w:szCs w:val="24"/>
        </w:rPr>
        <w:t>immunity,</w:t>
      </w:r>
      <w:proofErr w:type="gramEnd"/>
      <w:r w:rsidRPr="00B00A7F">
        <w:rPr>
          <w:rFonts w:ascii="Times New Roman" w:hAnsi="Times New Roman" w:cs="Times New Roman"/>
          <w:sz w:val="24"/>
          <w:szCs w:val="24"/>
        </w:rPr>
        <w:t xml:space="preserve"> is low and exposure to germs and bacteria will hamper their health (</w:t>
      </w:r>
      <w:proofErr w:type="spellStart"/>
      <w:r w:rsidRPr="00B00A7F">
        <w:rPr>
          <w:rFonts w:ascii="Times New Roman" w:hAnsi="Times New Roman" w:cs="Times New Roman"/>
          <w:sz w:val="24"/>
          <w:szCs w:val="24"/>
        </w:rPr>
        <w:t>Siega-Riz</w:t>
      </w:r>
      <w:proofErr w:type="spellEnd"/>
      <w:r w:rsidRPr="00B00A7F">
        <w:rPr>
          <w:rFonts w:ascii="Times New Roman" w:hAnsi="Times New Roman" w:cs="Times New Roman"/>
          <w:sz w:val="24"/>
          <w:szCs w:val="24"/>
        </w:rPr>
        <w:t xml:space="preserve"> et l., 2010). Besides, there are individual cases where some children have allergies, and therefore some foods might not be taken by them. Thus, when preparing food programs for infants, toddlers, and children; schedules, hygiene, health concerns and budgetary limits of the institution making the menus should be considered. </w:t>
      </w:r>
    </w:p>
    <w:p w:rsidR="00B00A7F" w:rsidRPr="00B00A7F" w:rsidRDefault="00B00A7F" w:rsidP="00B00A7F">
      <w:pPr>
        <w:spacing w:line="480" w:lineRule="auto"/>
        <w:ind w:firstLine="720"/>
        <w:jc w:val="center"/>
        <w:rPr>
          <w:rFonts w:ascii="Times New Roman" w:hAnsi="Times New Roman" w:cs="Times New Roman"/>
          <w:b/>
          <w:sz w:val="24"/>
          <w:szCs w:val="24"/>
        </w:rPr>
      </w:pPr>
      <w:r w:rsidRPr="00B00A7F">
        <w:rPr>
          <w:rFonts w:ascii="Times New Roman" w:hAnsi="Times New Roman" w:cs="Times New Roman"/>
          <w:b/>
          <w:sz w:val="24"/>
          <w:szCs w:val="24"/>
        </w:rPr>
        <w:t>Steps in preparing a healthy menu for Infants</w:t>
      </w:r>
    </w:p>
    <w:p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 xml:space="preserve">The first step when making menus for infants is having close contact with the parent. Parents have specific programs for their infants, and they always wish or even demand that the menus are followed (Bryant-Waugh et al., 2010). Also, some infants have health concerns. Some of these concerns could be due to allergies of specifications from the child healthcare givers. The plans that are provided by the healthcare providers cannot be negated, and that is why it is essential to consult the parents. </w:t>
      </w:r>
    </w:p>
    <w:p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The next step has a schedule which factors in all the concerns of the infant or infants in case many of them want to be fed (</w:t>
      </w:r>
      <w:proofErr w:type="spellStart"/>
      <w:r w:rsidRPr="00B00A7F">
        <w:rPr>
          <w:rFonts w:ascii="Times New Roman" w:hAnsi="Times New Roman" w:cs="Times New Roman"/>
          <w:sz w:val="24"/>
          <w:szCs w:val="24"/>
        </w:rPr>
        <w:t>Eichler</w:t>
      </w:r>
      <w:proofErr w:type="spellEnd"/>
      <w:r w:rsidRPr="00B00A7F">
        <w:rPr>
          <w:rFonts w:ascii="Times New Roman" w:hAnsi="Times New Roman" w:cs="Times New Roman"/>
          <w:sz w:val="24"/>
          <w:szCs w:val="24"/>
        </w:rPr>
        <w:t xml:space="preserve"> et al., 2012). Note that infants are just days old and they are critical to handling. In many instances, mothers provide their breast milk to be used to feed them. There should be an elaborate timetable that specifies the times that the infant should </w:t>
      </w:r>
      <w:r w:rsidRPr="00B00A7F">
        <w:rPr>
          <w:rFonts w:ascii="Times New Roman" w:hAnsi="Times New Roman" w:cs="Times New Roman"/>
          <w:sz w:val="24"/>
          <w:szCs w:val="24"/>
        </w:rPr>
        <w:lastRenderedPageBreak/>
        <w:t>take their milk (</w:t>
      </w:r>
      <w:proofErr w:type="spellStart"/>
      <w:r w:rsidRPr="00B00A7F">
        <w:rPr>
          <w:rFonts w:ascii="Times New Roman" w:hAnsi="Times New Roman" w:cs="Times New Roman"/>
          <w:sz w:val="24"/>
          <w:szCs w:val="24"/>
        </w:rPr>
        <w:t>Eichler</w:t>
      </w:r>
      <w:proofErr w:type="spellEnd"/>
      <w:r w:rsidRPr="00B00A7F">
        <w:rPr>
          <w:rFonts w:ascii="Times New Roman" w:hAnsi="Times New Roman" w:cs="Times New Roman"/>
          <w:sz w:val="24"/>
          <w:szCs w:val="24"/>
        </w:rPr>
        <w:t xml:space="preserve"> et al., 2012). In many instances, the frequencies of infants eating are small, and they should be adhered to. Other parents provide formulas for their infants. </w:t>
      </w:r>
    </w:p>
    <w:p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The third step is to ensure proper documentation of when the infant ate/drunk their formula s that in case they cry, it can easily be noticed whether it is due to discomfort or hunger. In case there are no formulas to feed the infants, one can always prepare some foods for them (</w:t>
      </w:r>
      <w:proofErr w:type="spellStart"/>
      <w:r w:rsidRPr="00B00A7F">
        <w:rPr>
          <w:rFonts w:ascii="Times New Roman" w:hAnsi="Times New Roman" w:cs="Times New Roman"/>
          <w:sz w:val="24"/>
          <w:szCs w:val="24"/>
        </w:rPr>
        <w:t>Siega-Riz</w:t>
      </w:r>
      <w:proofErr w:type="spellEnd"/>
      <w:r w:rsidRPr="00B00A7F">
        <w:rPr>
          <w:rFonts w:ascii="Times New Roman" w:hAnsi="Times New Roman" w:cs="Times New Roman"/>
          <w:sz w:val="24"/>
          <w:szCs w:val="24"/>
        </w:rPr>
        <w:t xml:space="preserve"> </w:t>
      </w:r>
      <w:proofErr w:type="gramStart"/>
      <w:r w:rsidRPr="00B00A7F">
        <w:rPr>
          <w:rFonts w:ascii="Times New Roman" w:hAnsi="Times New Roman" w:cs="Times New Roman"/>
          <w:sz w:val="24"/>
          <w:szCs w:val="24"/>
        </w:rPr>
        <w:t>et</w:t>
      </w:r>
      <w:proofErr w:type="gramEnd"/>
      <w:r w:rsidRPr="00B00A7F">
        <w:rPr>
          <w:rFonts w:ascii="Times New Roman" w:hAnsi="Times New Roman" w:cs="Times New Roman"/>
          <w:sz w:val="24"/>
          <w:szCs w:val="24"/>
        </w:rPr>
        <w:t xml:space="preserve"> l., 2010). For instance, foods like mashed eggs, tofu, and soy are eaten by infants and can help a great deal. Harms et al. (2017) say documentation will show at what time the infant ate and what kind of food. It will also help avoidance of provision of the same type of food to infants which might lead to malnourishment. </w:t>
      </w:r>
    </w:p>
    <w:p w:rsidR="00B00A7F" w:rsidRPr="00B00A7F" w:rsidRDefault="00B00A7F" w:rsidP="00B00A7F">
      <w:pPr>
        <w:spacing w:line="480" w:lineRule="auto"/>
        <w:ind w:firstLine="720"/>
        <w:jc w:val="center"/>
        <w:rPr>
          <w:rFonts w:ascii="Times New Roman" w:hAnsi="Times New Roman" w:cs="Times New Roman"/>
          <w:b/>
          <w:sz w:val="24"/>
          <w:szCs w:val="24"/>
        </w:rPr>
      </w:pPr>
      <w:r w:rsidRPr="00B00A7F">
        <w:rPr>
          <w:rFonts w:ascii="Times New Roman" w:hAnsi="Times New Roman" w:cs="Times New Roman"/>
          <w:b/>
          <w:sz w:val="24"/>
          <w:szCs w:val="24"/>
        </w:rPr>
        <w:t>Steps in preparing a healthy menu for Toddlers</w:t>
      </w:r>
    </w:p>
    <w:p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Toddlers are babies who have just started crawling and are between 12 and 36 months. Toddlers are very active and therefore need high energy levels due to their activities for instance movement around when compared to infants (</w:t>
      </w:r>
      <w:proofErr w:type="spellStart"/>
      <w:r w:rsidRPr="00B00A7F">
        <w:rPr>
          <w:rFonts w:ascii="Times New Roman" w:hAnsi="Times New Roman" w:cs="Times New Roman"/>
          <w:sz w:val="24"/>
          <w:szCs w:val="24"/>
        </w:rPr>
        <w:t>Siega-Riz</w:t>
      </w:r>
      <w:proofErr w:type="spellEnd"/>
      <w:r w:rsidRPr="00B00A7F">
        <w:rPr>
          <w:rFonts w:ascii="Times New Roman" w:hAnsi="Times New Roman" w:cs="Times New Roman"/>
          <w:sz w:val="24"/>
          <w:szCs w:val="24"/>
        </w:rPr>
        <w:t xml:space="preserve"> et al., 2010). They, therefore, demand more food than infants. At this step, the baby has started to develop some eating behaviors. Thus, the caregiver should observe and be able to know which behaviors they should discourage and which ones to encourage while developing menus for toddlers. Besides, toddlers may show preference to some foods while disliking others. Others might prefer to feed themselves and show some independence whereas others might refuse to try new foods (</w:t>
      </w:r>
      <w:proofErr w:type="spellStart"/>
      <w:r w:rsidRPr="00B00A7F">
        <w:rPr>
          <w:rFonts w:ascii="Times New Roman" w:hAnsi="Times New Roman" w:cs="Times New Roman"/>
          <w:sz w:val="24"/>
          <w:szCs w:val="24"/>
        </w:rPr>
        <w:t>Siega-Riz</w:t>
      </w:r>
      <w:proofErr w:type="spellEnd"/>
      <w:r w:rsidRPr="00B00A7F">
        <w:rPr>
          <w:rFonts w:ascii="Times New Roman" w:hAnsi="Times New Roman" w:cs="Times New Roman"/>
          <w:sz w:val="24"/>
          <w:szCs w:val="24"/>
        </w:rPr>
        <w:t xml:space="preserve"> et al., 2010). A keen study and observation of toddler preferences are equally important when developing their menu. </w:t>
      </w:r>
    </w:p>
    <w:p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 xml:space="preserve">Several steps are necessary when developing a menu for toddlers. The first step is to ensure that parents eat together with their toddler (Harms et al., 2017). It, therefore, means that </w:t>
      </w:r>
      <w:r w:rsidRPr="00B00A7F">
        <w:rPr>
          <w:rFonts w:ascii="Times New Roman" w:hAnsi="Times New Roman" w:cs="Times New Roman"/>
          <w:sz w:val="24"/>
          <w:szCs w:val="24"/>
        </w:rPr>
        <w:lastRenderedPageBreak/>
        <w:t>mealtime should be specific and your toddler should be able to determine at what time they are supposed to eat. Mealtimes should be relaxed and happy moments. The reason to eat together is to motivate the toddler to eat (Anderson et al., 2010). The motivation will come from the toddler seeing their parents or caregivers eating the meals they are eating.</w:t>
      </w:r>
    </w:p>
    <w:p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 xml:space="preserve">The second step will be ensuring that toddlers are provided with foods from all the five food types. Proteins, vitamins, and carbohydrates are essential for the toddlers as well as iron and other food types. Offering menus which encompass all food types will help the toddlers have a balanced diet which will shield them from malnutrition (Anderson et al., 2010). In this regard, having three full mealtimes is essential for the toddlers as well as in-between snacks which will keep satisfied until the next meal time. </w:t>
      </w:r>
    </w:p>
    <w:p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 xml:space="preserve">The third step is to allow the toddler have some independence over the menu. Deciding on what the toddler should eat is purely in the parents'/caregivers' hands. But the amount of food or what the toddler would prefer to eat should rest on his or her hands. Parents should not force toddlers to eat a given amount of food, a practice that many engage in (Anderson et al., 2010). Instead, toddlers should be encouraged to eat to their satisfaction and whatever they prefer in the men should be availed to them if possible. </w:t>
      </w:r>
    </w:p>
    <w:p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 xml:space="preserve">The fourth and last step, probably under menu for toddlers is limiting some foods in the menu for toddlers. Fried meals, crisps, packet snacks, pastries, and cakes should be served to toddlers in limited amounts (Bryant-Waugh et al., 2010). Also, sugary squash, tea, fizzy drinks and fruit juice should not be served in large quantities to toddlers. Whole nuts and small, soft and round foods should also be administered under close supervision since they could choke the toddlers. </w:t>
      </w:r>
    </w:p>
    <w:p w:rsidR="00B00A7F" w:rsidRPr="00B00A7F" w:rsidRDefault="00B00A7F" w:rsidP="00B00A7F">
      <w:pPr>
        <w:spacing w:line="480" w:lineRule="auto"/>
        <w:ind w:firstLine="720"/>
        <w:jc w:val="center"/>
        <w:rPr>
          <w:rFonts w:ascii="Times New Roman" w:hAnsi="Times New Roman" w:cs="Times New Roman"/>
          <w:b/>
          <w:sz w:val="24"/>
          <w:szCs w:val="24"/>
        </w:rPr>
      </w:pPr>
      <w:r w:rsidRPr="00B00A7F">
        <w:rPr>
          <w:rFonts w:ascii="Times New Roman" w:hAnsi="Times New Roman" w:cs="Times New Roman"/>
          <w:b/>
          <w:sz w:val="24"/>
          <w:szCs w:val="24"/>
        </w:rPr>
        <w:lastRenderedPageBreak/>
        <w:t>Steps in preparing a healthy menu for Children</w:t>
      </w:r>
    </w:p>
    <w:p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 xml:space="preserve"> Children are the most vibrant people in the family. A child is one who is between the ages of three years to eleven years. At this age, children want to learn a lot, and they are very active. Parents and caregivers have a responsibility to ensure that children have access to better foods and are physically fit. It should not be forgotten that at this stage of life, children are going to school. Apart from keeping them fit and healthy, healthy eating will help the children concentrate and perform better in school (Bryant-Waugh et al., 2010). Therefore, having a better menu for them is vital as it will help identify foods that will keep the children healthy, active and avoid stress which might hinder their learning. </w:t>
      </w:r>
    </w:p>
    <w:p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The first engagement is to involve children in meal planning and grocery shopping (Bryant-Waugh et al., 2010). While involving them, they can suggest what they feel is good for the day and their suggestion should be taken into consideration. The planning should encompass advice on the dietary demands of the body, and while making the meals and presenting them to children, they should have at least the three meal types (proteins, vitamins, and carbohydrates) (</w:t>
      </w:r>
      <w:proofErr w:type="spellStart"/>
      <w:r w:rsidRPr="00B00A7F">
        <w:rPr>
          <w:rFonts w:ascii="Times New Roman" w:hAnsi="Times New Roman" w:cs="Times New Roman"/>
          <w:sz w:val="24"/>
          <w:szCs w:val="24"/>
        </w:rPr>
        <w:t>Siega-Riz</w:t>
      </w:r>
      <w:proofErr w:type="spellEnd"/>
      <w:r w:rsidRPr="00B00A7F">
        <w:rPr>
          <w:rFonts w:ascii="Times New Roman" w:hAnsi="Times New Roman" w:cs="Times New Roman"/>
          <w:sz w:val="24"/>
          <w:szCs w:val="24"/>
        </w:rPr>
        <w:t xml:space="preserve"> et al., 2010).  </w:t>
      </w:r>
    </w:p>
    <w:p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The second step is to ensure that there are vegetable and fruits at least in every meal. At least one orange and one dark green vegetable should be served with each meal. Carrots, sweet potatoes, broccoli, and even spinach are the greens that recommended for every meal (</w:t>
      </w:r>
      <w:proofErr w:type="spellStart"/>
      <w:r w:rsidRPr="00B00A7F">
        <w:rPr>
          <w:rFonts w:ascii="Times New Roman" w:hAnsi="Times New Roman" w:cs="Times New Roman"/>
          <w:sz w:val="24"/>
          <w:szCs w:val="24"/>
        </w:rPr>
        <w:t>Siega-Riz</w:t>
      </w:r>
      <w:proofErr w:type="spellEnd"/>
      <w:r w:rsidRPr="00B00A7F">
        <w:rPr>
          <w:rFonts w:ascii="Times New Roman" w:hAnsi="Times New Roman" w:cs="Times New Roman"/>
          <w:sz w:val="24"/>
          <w:szCs w:val="24"/>
        </w:rPr>
        <w:t xml:space="preserve"> et al., 2010). Still just as in toddlers, avoid sugary foods. Instead of juice, give the children fruits which have lower sugar contents. Also, avoid fatty foods and junk. Fats from meat and skin from chicken meat should be trimmed. </w:t>
      </w:r>
    </w:p>
    <w:p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lastRenderedPageBreak/>
        <w:t xml:space="preserve">The third step handles school going children. It is recommended that planning and packing healthy meals is important. The daily serving of breakfast is essential. Pack, for instance, whole rice grain, milk, and bananas in one combination or plain oatmeal, yogurt and berries. Bryant-Waugh et al. (2010) say sandwiches are good but thinking beyond them will realize foods like pasta, rice, pizza bagels, and homemade soup as well as a stew. All these foods are well completed with vegetables. Children also should be encouraged to exercises so that they can be physically fit. </w:t>
      </w:r>
    </w:p>
    <w:p w:rsidR="00B00A7F" w:rsidRPr="00B00A7F" w:rsidRDefault="00B00A7F" w:rsidP="00B00A7F">
      <w:pPr>
        <w:spacing w:line="480" w:lineRule="auto"/>
        <w:ind w:firstLine="720"/>
        <w:rPr>
          <w:rFonts w:ascii="Times New Roman" w:hAnsi="Times New Roman" w:cs="Times New Roman"/>
          <w:sz w:val="24"/>
          <w:szCs w:val="24"/>
        </w:rPr>
      </w:pPr>
    </w:p>
    <w:p w:rsidR="00B00A7F" w:rsidRDefault="00B00A7F" w:rsidP="00B00A7F">
      <w:pPr>
        <w:spacing w:line="480" w:lineRule="auto"/>
        <w:ind w:firstLine="720"/>
        <w:jc w:val="center"/>
        <w:rPr>
          <w:rFonts w:ascii="Times New Roman" w:hAnsi="Times New Roman" w:cs="Times New Roman"/>
          <w:sz w:val="24"/>
          <w:szCs w:val="24"/>
        </w:rPr>
      </w:pPr>
    </w:p>
    <w:p w:rsidR="00B00A7F" w:rsidRDefault="00B00A7F" w:rsidP="00B00A7F">
      <w:pPr>
        <w:spacing w:line="480" w:lineRule="auto"/>
        <w:ind w:firstLine="720"/>
        <w:jc w:val="center"/>
        <w:rPr>
          <w:rFonts w:ascii="Times New Roman" w:hAnsi="Times New Roman" w:cs="Times New Roman"/>
          <w:sz w:val="24"/>
          <w:szCs w:val="24"/>
        </w:rPr>
      </w:pPr>
    </w:p>
    <w:p w:rsidR="00B00A7F" w:rsidRDefault="00B00A7F" w:rsidP="00B00A7F">
      <w:pPr>
        <w:spacing w:line="480" w:lineRule="auto"/>
        <w:ind w:firstLine="720"/>
        <w:jc w:val="center"/>
        <w:rPr>
          <w:rFonts w:ascii="Times New Roman" w:hAnsi="Times New Roman" w:cs="Times New Roman"/>
          <w:sz w:val="24"/>
          <w:szCs w:val="24"/>
        </w:rPr>
      </w:pPr>
    </w:p>
    <w:p w:rsidR="00B00A7F" w:rsidRDefault="00B00A7F" w:rsidP="00B00A7F">
      <w:pPr>
        <w:spacing w:line="480" w:lineRule="auto"/>
        <w:ind w:firstLine="720"/>
        <w:jc w:val="center"/>
        <w:rPr>
          <w:rFonts w:ascii="Times New Roman" w:hAnsi="Times New Roman" w:cs="Times New Roman"/>
          <w:sz w:val="24"/>
          <w:szCs w:val="24"/>
        </w:rPr>
      </w:pPr>
    </w:p>
    <w:p w:rsidR="00B00A7F" w:rsidRDefault="00B00A7F" w:rsidP="00B00A7F">
      <w:pPr>
        <w:spacing w:line="480" w:lineRule="auto"/>
        <w:ind w:firstLine="720"/>
        <w:jc w:val="center"/>
        <w:rPr>
          <w:rFonts w:ascii="Times New Roman" w:hAnsi="Times New Roman" w:cs="Times New Roman"/>
          <w:sz w:val="24"/>
          <w:szCs w:val="24"/>
        </w:rPr>
      </w:pPr>
    </w:p>
    <w:p w:rsidR="00B00A7F" w:rsidRDefault="00B00A7F" w:rsidP="00B00A7F">
      <w:pPr>
        <w:spacing w:line="480" w:lineRule="auto"/>
        <w:ind w:firstLine="720"/>
        <w:jc w:val="center"/>
        <w:rPr>
          <w:rFonts w:ascii="Times New Roman" w:hAnsi="Times New Roman" w:cs="Times New Roman"/>
          <w:sz w:val="24"/>
          <w:szCs w:val="24"/>
        </w:rPr>
      </w:pPr>
    </w:p>
    <w:p w:rsidR="00B00A7F" w:rsidRDefault="00B00A7F" w:rsidP="00B00A7F">
      <w:pPr>
        <w:spacing w:line="480" w:lineRule="auto"/>
        <w:ind w:firstLine="720"/>
        <w:jc w:val="center"/>
        <w:rPr>
          <w:rFonts w:ascii="Times New Roman" w:hAnsi="Times New Roman" w:cs="Times New Roman"/>
          <w:sz w:val="24"/>
          <w:szCs w:val="24"/>
        </w:rPr>
      </w:pPr>
    </w:p>
    <w:p w:rsidR="00B00A7F" w:rsidRDefault="00B00A7F" w:rsidP="00B00A7F">
      <w:pPr>
        <w:spacing w:line="480" w:lineRule="auto"/>
        <w:ind w:firstLine="720"/>
        <w:jc w:val="center"/>
        <w:rPr>
          <w:rFonts w:ascii="Times New Roman" w:hAnsi="Times New Roman" w:cs="Times New Roman"/>
          <w:sz w:val="24"/>
          <w:szCs w:val="24"/>
        </w:rPr>
      </w:pPr>
    </w:p>
    <w:p w:rsidR="00B00A7F" w:rsidRDefault="00B00A7F" w:rsidP="00B00A7F">
      <w:pPr>
        <w:spacing w:line="480" w:lineRule="auto"/>
        <w:ind w:firstLine="720"/>
        <w:jc w:val="center"/>
        <w:rPr>
          <w:rFonts w:ascii="Times New Roman" w:hAnsi="Times New Roman" w:cs="Times New Roman"/>
          <w:sz w:val="24"/>
          <w:szCs w:val="24"/>
        </w:rPr>
      </w:pPr>
    </w:p>
    <w:p w:rsidR="00B00A7F" w:rsidRDefault="00B00A7F" w:rsidP="00B00A7F">
      <w:pPr>
        <w:spacing w:line="480" w:lineRule="auto"/>
        <w:ind w:firstLine="720"/>
        <w:jc w:val="center"/>
        <w:rPr>
          <w:rFonts w:ascii="Times New Roman" w:hAnsi="Times New Roman" w:cs="Times New Roman"/>
          <w:sz w:val="24"/>
          <w:szCs w:val="24"/>
        </w:rPr>
      </w:pPr>
    </w:p>
    <w:p w:rsidR="00B00A7F" w:rsidRDefault="00B00A7F" w:rsidP="00B00A7F">
      <w:pPr>
        <w:spacing w:line="480" w:lineRule="auto"/>
        <w:ind w:firstLine="720"/>
        <w:jc w:val="center"/>
        <w:rPr>
          <w:rFonts w:ascii="Times New Roman" w:hAnsi="Times New Roman" w:cs="Times New Roman"/>
          <w:sz w:val="24"/>
          <w:szCs w:val="24"/>
        </w:rPr>
      </w:pPr>
    </w:p>
    <w:p w:rsidR="00B00A7F" w:rsidRPr="00B00A7F" w:rsidRDefault="00B00A7F" w:rsidP="00B00A7F">
      <w:pPr>
        <w:spacing w:line="480" w:lineRule="auto"/>
        <w:ind w:firstLine="720"/>
        <w:jc w:val="center"/>
        <w:rPr>
          <w:rFonts w:ascii="Times New Roman" w:hAnsi="Times New Roman" w:cs="Times New Roman"/>
          <w:sz w:val="24"/>
          <w:szCs w:val="24"/>
        </w:rPr>
      </w:pPr>
      <w:r w:rsidRPr="00B00A7F">
        <w:rPr>
          <w:rFonts w:ascii="Times New Roman" w:hAnsi="Times New Roman" w:cs="Times New Roman"/>
          <w:sz w:val="24"/>
          <w:szCs w:val="24"/>
        </w:rPr>
        <w:lastRenderedPageBreak/>
        <w:t>References</w:t>
      </w:r>
    </w:p>
    <w:p w:rsidR="00B00A7F" w:rsidRPr="00B00A7F" w:rsidRDefault="00B00A7F" w:rsidP="00B00A7F">
      <w:pPr>
        <w:spacing w:line="480" w:lineRule="auto"/>
        <w:ind w:left="720" w:hanging="720"/>
        <w:rPr>
          <w:rFonts w:ascii="Times New Roman" w:hAnsi="Times New Roman" w:cs="Times New Roman"/>
          <w:sz w:val="24"/>
          <w:szCs w:val="24"/>
        </w:rPr>
      </w:pPr>
      <w:proofErr w:type="gramStart"/>
      <w:r w:rsidRPr="00B00A7F">
        <w:rPr>
          <w:rFonts w:ascii="Times New Roman" w:hAnsi="Times New Roman" w:cs="Times New Roman"/>
          <w:sz w:val="24"/>
          <w:szCs w:val="24"/>
        </w:rPr>
        <w:t>Bryant</w:t>
      </w:r>
      <w:r w:rsidRPr="00B00A7F">
        <w:rPr>
          <w:rFonts w:ascii="Cambria Math" w:hAnsi="Cambria Math" w:cs="Cambria Math"/>
          <w:sz w:val="24"/>
          <w:szCs w:val="24"/>
        </w:rPr>
        <w:t>‐</w:t>
      </w:r>
      <w:r w:rsidRPr="00B00A7F">
        <w:rPr>
          <w:rFonts w:ascii="Times New Roman" w:hAnsi="Times New Roman" w:cs="Times New Roman"/>
          <w:sz w:val="24"/>
          <w:szCs w:val="24"/>
        </w:rPr>
        <w:t xml:space="preserve">Waugh, R., Markham, L., </w:t>
      </w:r>
      <w:proofErr w:type="spellStart"/>
      <w:r w:rsidRPr="00B00A7F">
        <w:rPr>
          <w:rFonts w:ascii="Times New Roman" w:hAnsi="Times New Roman" w:cs="Times New Roman"/>
          <w:sz w:val="24"/>
          <w:szCs w:val="24"/>
        </w:rPr>
        <w:t>Kreipe</w:t>
      </w:r>
      <w:proofErr w:type="spellEnd"/>
      <w:r w:rsidRPr="00B00A7F">
        <w:rPr>
          <w:rFonts w:ascii="Times New Roman" w:hAnsi="Times New Roman" w:cs="Times New Roman"/>
          <w:sz w:val="24"/>
          <w:szCs w:val="24"/>
        </w:rPr>
        <w:t>, R. E., &amp; Walsh, B. T. (2010).</w:t>
      </w:r>
      <w:proofErr w:type="gramEnd"/>
      <w:r w:rsidRPr="00B00A7F">
        <w:rPr>
          <w:rFonts w:ascii="Times New Roman" w:hAnsi="Times New Roman" w:cs="Times New Roman"/>
          <w:sz w:val="24"/>
          <w:szCs w:val="24"/>
        </w:rPr>
        <w:t xml:space="preserve"> Feeding and eating disorders in childhood. International Journal of Eating Disorders, 43(2), 98-111.</w:t>
      </w:r>
    </w:p>
    <w:p w:rsidR="00B00A7F" w:rsidRPr="00B00A7F" w:rsidRDefault="00B00A7F" w:rsidP="00B00A7F">
      <w:pPr>
        <w:spacing w:line="480" w:lineRule="auto"/>
        <w:ind w:left="720" w:hanging="720"/>
        <w:rPr>
          <w:rFonts w:ascii="Times New Roman" w:hAnsi="Times New Roman" w:cs="Times New Roman"/>
          <w:sz w:val="24"/>
          <w:szCs w:val="24"/>
        </w:rPr>
      </w:pPr>
      <w:proofErr w:type="spellStart"/>
      <w:r w:rsidRPr="00B00A7F">
        <w:rPr>
          <w:rFonts w:ascii="Times New Roman" w:hAnsi="Times New Roman" w:cs="Times New Roman"/>
          <w:sz w:val="24"/>
          <w:szCs w:val="24"/>
        </w:rPr>
        <w:t>Eichler</w:t>
      </w:r>
      <w:proofErr w:type="spellEnd"/>
      <w:r w:rsidRPr="00B00A7F">
        <w:rPr>
          <w:rFonts w:ascii="Times New Roman" w:hAnsi="Times New Roman" w:cs="Times New Roman"/>
          <w:sz w:val="24"/>
          <w:szCs w:val="24"/>
        </w:rPr>
        <w:t xml:space="preserve">, K., </w:t>
      </w:r>
      <w:proofErr w:type="spellStart"/>
      <w:r w:rsidRPr="00B00A7F">
        <w:rPr>
          <w:rFonts w:ascii="Times New Roman" w:hAnsi="Times New Roman" w:cs="Times New Roman"/>
          <w:sz w:val="24"/>
          <w:szCs w:val="24"/>
        </w:rPr>
        <w:t>Wieser</w:t>
      </w:r>
      <w:proofErr w:type="spellEnd"/>
      <w:r w:rsidRPr="00B00A7F">
        <w:rPr>
          <w:rFonts w:ascii="Times New Roman" w:hAnsi="Times New Roman" w:cs="Times New Roman"/>
          <w:sz w:val="24"/>
          <w:szCs w:val="24"/>
        </w:rPr>
        <w:t xml:space="preserve">, S., </w:t>
      </w:r>
      <w:proofErr w:type="spellStart"/>
      <w:r w:rsidRPr="00B00A7F">
        <w:rPr>
          <w:rFonts w:ascii="Times New Roman" w:hAnsi="Times New Roman" w:cs="Times New Roman"/>
          <w:sz w:val="24"/>
          <w:szCs w:val="24"/>
        </w:rPr>
        <w:t>Rüthemann</w:t>
      </w:r>
      <w:proofErr w:type="spellEnd"/>
      <w:r w:rsidRPr="00B00A7F">
        <w:rPr>
          <w:rFonts w:ascii="Times New Roman" w:hAnsi="Times New Roman" w:cs="Times New Roman"/>
          <w:sz w:val="24"/>
          <w:szCs w:val="24"/>
        </w:rPr>
        <w:t xml:space="preserve">, I., &amp; </w:t>
      </w:r>
      <w:proofErr w:type="spellStart"/>
      <w:r w:rsidRPr="00B00A7F">
        <w:rPr>
          <w:rFonts w:ascii="Times New Roman" w:hAnsi="Times New Roman" w:cs="Times New Roman"/>
          <w:sz w:val="24"/>
          <w:szCs w:val="24"/>
        </w:rPr>
        <w:t>Brügger</w:t>
      </w:r>
      <w:proofErr w:type="spellEnd"/>
      <w:r w:rsidRPr="00B00A7F">
        <w:rPr>
          <w:rFonts w:ascii="Times New Roman" w:hAnsi="Times New Roman" w:cs="Times New Roman"/>
          <w:sz w:val="24"/>
          <w:szCs w:val="24"/>
        </w:rPr>
        <w:t xml:space="preserve">, U. (2012). Effects of </w:t>
      </w:r>
      <w:r w:rsidR="00056B74">
        <w:rPr>
          <w:rFonts w:ascii="Times New Roman" w:hAnsi="Times New Roman" w:cs="Times New Roman"/>
          <w:sz w:val="24"/>
          <w:szCs w:val="24"/>
        </w:rPr>
        <w:t xml:space="preserve">the </w:t>
      </w:r>
      <w:bookmarkStart w:id="0" w:name="_GoBack"/>
      <w:bookmarkEnd w:id="0"/>
      <w:r w:rsidRPr="00B00A7F">
        <w:rPr>
          <w:rFonts w:ascii="Times New Roman" w:hAnsi="Times New Roman" w:cs="Times New Roman"/>
          <w:sz w:val="24"/>
          <w:szCs w:val="24"/>
        </w:rPr>
        <w:t xml:space="preserve">micronutrient fortified milk and cereal food for infants and children: a systematic review. </w:t>
      </w:r>
      <w:proofErr w:type="gramStart"/>
      <w:r w:rsidRPr="00B00A7F">
        <w:rPr>
          <w:rFonts w:ascii="Times New Roman" w:hAnsi="Times New Roman" w:cs="Times New Roman"/>
          <w:sz w:val="24"/>
          <w:szCs w:val="24"/>
        </w:rPr>
        <w:t>BMC public health, 12(1), 506.</w:t>
      </w:r>
      <w:proofErr w:type="gramEnd"/>
    </w:p>
    <w:p w:rsidR="00B00A7F" w:rsidRPr="00B00A7F" w:rsidRDefault="00B00A7F" w:rsidP="00B00A7F">
      <w:pPr>
        <w:spacing w:line="480" w:lineRule="auto"/>
        <w:ind w:left="720" w:hanging="720"/>
        <w:rPr>
          <w:rFonts w:ascii="Times New Roman" w:hAnsi="Times New Roman" w:cs="Times New Roman"/>
          <w:sz w:val="24"/>
          <w:szCs w:val="24"/>
        </w:rPr>
      </w:pPr>
      <w:proofErr w:type="gramStart"/>
      <w:r w:rsidRPr="00B00A7F">
        <w:rPr>
          <w:rFonts w:ascii="Times New Roman" w:hAnsi="Times New Roman" w:cs="Times New Roman"/>
          <w:sz w:val="24"/>
          <w:szCs w:val="24"/>
        </w:rPr>
        <w:t xml:space="preserve">Harms, T., Cryer, D., Clifford, R. M., &amp; </w:t>
      </w:r>
      <w:proofErr w:type="spellStart"/>
      <w:r w:rsidRPr="00B00A7F">
        <w:rPr>
          <w:rFonts w:ascii="Times New Roman" w:hAnsi="Times New Roman" w:cs="Times New Roman"/>
          <w:sz w:val="24"/>
          <w:szCs w:val="24"/>
        </w:rPr>
        <w:t>Yazejian</w:t>
      </w:r>
      <w:proofErr w:type="spellEnd"/>
      <w:r w:rsidRPr="00B00A7F">
        <w:rPr>
          <w:rFonts w:ascii="Times New Roman" w:hAnsi="Times New Roman" w:cs="Times New Roman"/>
          <w:sz w:val="24"/>
          <w:szCs w:val="24"/>
        </w:rPr>
        <w:t>, N. (2017).</w:t>
      </w:r>
      <w:proofErr w:type="gramEnd"/>
      <w:r w:rsidRPr="00B00A7F">
        <w:rPr>
          <w:rFonts w:ascii="Times New Roman" w:hAnsi="Times New Roman" w:cs="Times New Roman"/>
          <w:sz w:val="24"/>
          <w:szCs w:val="24"/>
        </w:rPr>
        <w:t xml:space="preserve"> </w:t>
      </w:r>
      <w:proofErr w:type="gramStart"/>
      <w:r w:rsidRPr="00B00A7F">
        <w:rPr>
          <w:rFonts w:ascii="Times New Roman" w:hAnsi="Times New Roman" w:cs="Times New Roman"/>
          <w:sz w:val="24"/>
          <w:szCs w:val="24"/>
        </w:rPr>
        <w:t>Infant/toddler environment rating scale.</w:t>
      </w:r>
      <w:proofErr w:type="gramEnd"/>
      <w:r w:rsidRPr="00B00A7F">
        <w:rPr>
          <w:rFonts w:ascii="Times New Roman" w:hAnsi="Times New Roman" w:cs="Times New Roman"/>
          <w:sz w:val="24"/>
          <w:szCs w:val="24"/>
        </w:rPr>
        <w:t xml:space="preserve"> </w:t>
      </w:r>
      <w:proofErr w:type="gramStart"/>
      <w:r w:rsidRPr="00B00A7F">
        <w:rPr>
          <w:rFonts w:ascii="Times New Roman" w:hAnsi="Times New Roman" w:cs="Times New Roman"/>
          <w:sz w:val="24"/>
          <w:szCs w:val="24"/>
        </w:rPr>
        <w:t>Teachers College Press.</w:t>
      </w:r>
      <w:proofErr w:type="gramEnd"/>
    </w:p>
    <w:p w:rsidR="00B00A7F" w:rsidRPr="00B00A7F" w:rsidRDefault="00B00A7F" w:rsidP="00B00A7F">
      <w:pPr>
        <w:spacing w:line="480" w:lineRule="auto"/>
        <w:ind w:left="720" w:hanging="720"/>
        <w:rPr>
          <w:rFonts w:ascii="Times New Roman" w:hAnsi="Times New Roman" w:cs="Times New Roman"/>
          <w:sz w:val="24"/>
          <w:szCs w:val="24"/>
        </w:rPr>
      </w:pPr>
      <w:proofErr w:type="spellStart"/>
      <w:r w:rsidRPr="00B00A7F">
        <w:rPr>
          <w:rFonts w:ascii="Times New Roman" w:hAnsi="Times New Roman" w:cs="Times New Roman"/>
          <w:sz w:val="24"/>
          <w:szCs w:val="24"/>
        </w:rPr>
        <w:t>Siega-Riz</w:t>
      </w:r>
      <w:proofErr w:type="spellEnd"/>
      <w:r w:rsidRPr="00B00A7F">
        <w:rPr>
          <w:rFonts w:ascii="Times New Roman" w:hAnsi="Times New Roman" w:cs="Times New Roman"/>
          <w:sz w:val="24"/>
          <w:szCs w:val="24"/>
        </w:rPr>
        <w:t xml:space="preserve">, A. M., Deming, D. M., Reidy, K. C., Fox, M. K., Condon, E., &amp; </w:t>
      </w:r>
      <w:proofErr w:type="spellStart"/>
      <w:r w:rsidRPr="00B00A7F">
        <w:rPr>
          <w:rFonts w:ascii="Times New Roman" w:hAnsi="Times New Roman" w:cs="Times New Roman"/>
          <w:sz w:val="24"/>
          <w:szCs w:val="24"/>
        </w:rPr>
        <w:t>Briefel</w:t>
      </w:r>
      <w:proofErr w:type="spellEnd"/>
      <w:r w:rsidRPr="00B00A7F">
        <w:rPr>
          <w:rFonts w:ascii="Times New Roman" w:hAnsi="Times New Roman" w:cs="Times New Roman"/>
          <w:sz w:val="24"/>
          <w:szCs w:val="24"/>
        </w:rPr>
        <w:t>, R. R. (2010). Food consumption patterns of</w:t>
      </w:r>
      <w:r w:rsidR="00056B74">
        <w:rPr>
          <w:rFonts w:ascii="Times New Roman" w:hAnsi="Times New Roman" w:cs="Times New Roman"/>
          <w:sz w:val="24"/>
          <w:szCs w:val="24"/>
        </w:rPr>
        <w:t xml:space="preserve"> the</w:t>
      </w:r>
      <w:r w:rsidRPr="00B00A7F">
        <w:rPr>
          <w:rFonts w:ascii="Times New Roman" w:hAnsi="Times New Roman" w:cs="Times New Roman"/>
          <w:sz w:val="24"/>
          <w:szCs w:val="24"/>
        </w:rPr>
        <w:t xml:space="preserve"> infants and toddlers: where are we now</w:t>
      </w:r>
      <w:proofErr w:type="gramStart"/>
      <w:r w:rsidRPr="00B00A7F">
        <w:rPr>
          <w:rFonts w:ascii="Times New Roman" w:hAnsi="Times New Roman" w:cs="Times New Roman"/>
          <w:sz w:val="24"/>
          <w:szCs w:val="24"/>
        </w:rPr>
        <w:t>?.</w:t>
      </w:r>
      <w:proofErr w:type="gramEnd"/>
      <w:r w:rsidRPr="00B00A7F">
        <w:rPr>
          <w:rFonts w:ascii="Times New Roman" w:hAnsi="Times New Roman" w:cs="Times New Roman"/>
          <w:sz w:val="24"/>
          <w:szCs w:val="24"/>
        </w:rPr>
        <w:t xml:space="preserve"> </w:t>
      </w:r>
      <w:proofErr w:type="gramStart"/>
      <w:r w:rsidRPr="00B00A7F">
        <w:rPr>
          <w:rFonts w:ascii="Times New Roman" w:hAnsi="Times New Roman" w:cs="Times New Roman"/>
          <w:sz w:val="24"/>
          <w:szCs w:val="24"/>
        </w:rPr>
        <w:t>Journal of the American Dietetic Association, 110(12), S38-S51.</w:t>
      </w:r>
      <w:proofErr w:type="gramEnd"/>
    </w:p>
    <w:p w:rsidR="00B00A7F" w:rsidRPr="00B00A7F" w:rsidRDefault="00B00A7F" w:rsidP="00EC56A8">
      <w:pPr>
        <w:spacing w:line="480" w:lineRule="auto"/>
        <w:ind w:left="720" w:hanging="720"/>
        <w:rPr>
          <w:rFonts w:ascii="Times New Roman" w:hAnsi="Times New Roman" w:cs="Times New Roman"/>
          <w:sz w:val="24"/>
          <w:szCs w:val="24"/>
        </w:rPr>
      </w:pPr>
      <w:proofErr w:type="spellStart"/>
      <w:r w:rsidRPr="00B00A7F">
        <w:rPr>
          <w:rFonts w:ascii="Times New Roman" w:hAnsi="Times New Roman" w:cs="Times New Roman"/>
          <w:sz w:val="24"/>
          <w:szCs w:val="24"/>
        </w:rPr>
        <w:t>Andersson</w:t>
      </w:r>
      <w:proofErr w:type="spellEnd"/>
      <w:r w:rsidRPr="00B00A7F">
        <w:rPr>
          <w:rFonts w:ascii="Times New Roman" w:hAnsi="Times New Roman" w:cs="Times New Roman"/>
          <w:sz w:val="24"/>
          <w:szCs w:val="24"/>
        </w:rPr>
        <w:t xml:space="preserve">, M., </w:t>
      </w:r>
      <w:proofErr w:type="spellStart"/>
      <w:r w:rsidRPr="00B00A7F">
        <w:rPr>
          <w:rFonts w:ascii="Times New Roman" w:hAnsi="Times New Roman" w:cs="Times New Roman"/>
          <w:sz w:val="24"/>
          <w:szCs w:val="24"/>
        </w:rPr>
        <w:t>Aeberli</w:t>
      </w:r>
      <w:proofErr w:type="spellEnd"/>
      <w:r w:rsidRPr="00B00A7F">
        <w:rPr>
          <w:rFonts w:ascii="Times New Roman" w:hAnsi="Times New Roman" w:cs="Times New Roman"/>
          <w:sz w:val="24"/>
          <w:szCs w:val="24"/>
        </w:rPr>
        <w:t xml:space="preserve">, I., </w:t>
      </w:r>
      <w:proofErr w:type="spellStart"/>
      <w:r w:rsidRPr="00B00A7F">
        <w:rPr>
          <w:rFonts w:ascii="Times New Roman" w:hAnsi="Times New Roman" w:cs="Times New Roman"/>
          <w:sz w:val="24"/>
          <w:szCs w:val="24"/>
        </w:rPr>
        <w:t>Wust</w:t>
      </w:r>
      <w:proofErr w:type="spellEnd"/>
      <w:r w:rsidRPr="00B00A7F">
        <w:rPr>
          <w:rFonts w:ascii="Times New Roman" w:hAnsi="Times New Roman" w:cs="Times New Roman"/>
          <w:sz w:val="24"/>
          <w:szCs w:val="24"/>
        </w:rPr>
        <w:t xml:space="preserve">, N., Piacenza, A. M., Bucher, T., </w:t>
      </w:r>
      <w:proofErr w:type="spellStart"/>
      <w:r w:rsidRPr="00B00A7F">
        <w:rPr>
          <w:rFonts w:ascii="Times New Roman" w:hAnsi="Times New Roman" w:cs="Times New Roman"/>
          <w:sz w:val="24"/>
          <w:szCs w:val="24"/>
        </w:rPr>
        <w:t>Henschen</w:t>
      </w:r>
      <w:proofErr w:type="spellEnd"/>
      <w:r w:rsidRPr="00B00A7F">
        <w:rPr>
          <w:rFonts w:ascii="Times New Roman" w:hAnsi="Times New Roman" w:cs="Times New Roman"/>
          <w:sz w:val="24"/>
          <w:szCs w:val="24"/>
        </w:rPr>
        <w:t>, I</w:t>
      </w:r>
      <w:proofErr w:type="gramStart"/>
      <w:r w:rsidRPr="00B00A7F">
        <w:rPr>
          <w:rFonts w:ascii="Times New Roman" w:hAnsi="Times New Roman" w:cs="Times New Roman"/>
          <w:sz w:val="24"/>
          <w:szCs w:val="24"/>
        </w:rPr>
        <w:t>., ...</w:t>
      </w:r>
      <w:proofErr w:type="gramEnd"/>
      <w:r w:rsidRPr="00B00A7F">
        <w:rPr>
          <w:rFonts w:ascii="Times New Roman" w:hAnsi="Times New Roman" w:cs="Times New Roman"/>
          <w:sz w:val="24"/>
          <w:szCs w:val="24"/>
        </w:rPr>
        <w:t xml:space="preserve"> &amp; Zimmermann, M. B. (2010). The Swiss iodized salt program provides adequate iodine for school children and pregnant women, but weaning infants not receiving iodine-containing complementary foods as well as their mothers are iodine deficient. The Journal of Clinical Endocrinology &amp; Metabolism, 95(12), 5217-5224.</w:t>
      </w:r>
    </w:p>
    <w:p w:rsidR="00B00A7F" w:rsidRPr="00B00A7F" w:rsidRDefault="00B00A7F" w:rsidP="00B00A7F">
      <w:pPr>
        <w:spacing w:line="480" w:lineRule="auto"/>
        <w:rPr>
          <w:rFonts w:ascii="Times New Roman" w:hAnsi="Times New Roman" w:cs="Times New Roman"/>
          <w:sz w:val="24"/>
          <w:szCs w:val="24"/>
        </w:rPr>
      </w:pPr>
    </w:p>
    <w:sectPr w:rsidR="00B00A7F" w:rsidRPr="00B00A7F" w:rsidSect="00B00A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3ECF" w:rsidRDefault="00343ECF" w:rsidP="00B00A7F">
      <w:pPr>
        <w:spacing w:after="0" w:line="240" w:lineRule="auto"/>
      </w:pPr>
      <w:r>
        <w:separator/>
      </w:r>
    </w:p>
  </w:endnote>
  <w:endnote w:type="continuationSeparator" w:id="0">
    <w:p w:rsidR="00343ECF" w:rsidRDefault="00343ECF" w:rsidP="00B00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3ECF" w:rsidRDefault="00343ECF" w:rsidP="00B00A7F">
      <w:pPr>
        <w:spacing w:after="0" w:line="240" w:lineRule="auto"/>
      </w:pPr>
      <w:r>
        <w:separator/>
      </w:r>
    </w:p>
  </w:footnote>
  <w:footnote w:type="continuationSeparator" w:id="0">
    <w:p w:rsidR="00343ECF" w:rsidRDefault="00343ECF" w:rsidP="00B00A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54322482"/>
      <w:docPartObj>
        <w:docPartGallery w:val="Page Numbers (Top of Page)"/>
        <w:docPartUnique/>
      </w:docPartObj>
    </w:sdtPr>
    <w:sdtEndPr>
      <w:rPr>
        <w:rFonts w:asciiTheme="minorHAnsi" w:hAnsiTheme="minorHAnsi" w:cstheme="minorBidi"/>
        <w:noProof/>
        <w:sz w:val="22"/>
        <w:szCs w:val="22"/>
      </w:rPr>
    </w:sdtEndPr>
    <w:sdtContent>
      <w:p w:rsidR="00B00A7F" w:rsidRDefault="00B00A7F">
        <w:pPr>
          <w:pStyle w:val="Header"/>
          <w:jc w:val="right"/>
        </w:pPr>
        <w:r w:rsidRPr="00B00A7F">
          <w:rPr>
            <w:rFonts w:ascii="Times New Roman" w:hAnsi="Times New Roman" w:cs="Times New Roman"/>
            <w:sz w:val="24"/>
            <w:szCs w:val="24"/>
          </w:rPr>
          <w:t>FOOD PROGRAM FOR INFANTS, TODDLERS ANDCHILDREN</w:t>
        </w:r>
        <w:r>
          <w:rPr>
            <w:rFonts w:ascii="Times New Roman" w:hAnsi="Times New Roman" w:cs="Times New Roman"/>
            <w:sz w:val="24"/>
            <w:szCs w:val="24"/>
          </w:rPr>
          <w:t xml:space="preserve">                                          </w:t>
        </w:r>
        <w:r w:rsidRPr="00B00A7F">
          <w:rPr>
            <w:rFonts w:ascii="Times New Roman" w:hAnsi="Times New Roman" w:cs="Times New Roman"/>
            <w:sz w:val="24"/>
            <w:szCs w:val="24"/>
          </w:rPr>
          <w:fldChar w:fldCharType="begin"/>
        </w:r>
        <w:r w:rsidRPr="00B00A7F">
          <w:rPr>
            <w:rFonts w:ascii="Times New Roman" w:hAnsi="Times New Roman" w:cs="Times New Roman"/>
            <w:sz w:val="24"/>
            <w:szCs w:val="24"/>
          </w:rPr>
          <w:instrText xml:space="preserve"> PAGE   \* MERGEFORMAT </w:instrText>
        </w:r>
        <w:r w:rsidRPr="00B00A7F">
          <w:rPr>
            <w:rFonts w:ascii="Times New Roman" w:hAnsi="Times New Roman" w:cs="Times New Roman"/>
            <w:sz w:val="24"/>
            <w:szCs w:val="24"/>
          </w:rPr>
          <w:fldChar w:fldCharType="separate"/>
        </w:r>
        <w:r w:rsidR="00056B74">
          <w:rPr>
            <w:rFonts w:ascii="Times New Roman" w:hAnsi="Times New Roman" w:cs="Times New Roman"/>
            <w:noProof/>
            <w:sz w:val="24"/>
            <w:szCs w:val="24"/>
          </w:rPr>
          <w:t>4</w:t>
        </w:r>
        <w:r w:rsidRPr="00B00A7F">
          <w:rPr>
            <w:rFonts w:ascii="Times New Roman" w:hAnsi="Times New Roman" w:cs="Times New Roman"/>
            <w:noProof/>
            <w:sz w:val="24"/>
            <w:szCs w:val="24"/>
          </w:rPr>
          <w:fldChar w:fldCharType="end"/>
        </w:r>
      </w:p>
    </w:sdtContent>
  </w:sdt>
  <w:p w:rsidR="00B00A7F" w:rsidRDefault="00B00A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0A7F" w:rsidRPr="00B00A7F" w:rsidRDefault="00B00A7F">
    <w:pPr>
      <w:pStyle w:val="Header"/>
      <w:jc w:val="right"/>
      <w:rPr>
        <w:rFonts w:ascii="Times New Roman" w:hAnsi="Times New Roman" w:cs="Times New Roman"/>
        <w:sz w:val="24"/>
        <w:szCs w:val="24"/>
      </w:rPr>
    </w:pPr>
    <w:r w:rsidRPr="00B00A7F">
      <w:rPr>
        <w:rFonts w:ascii="Times New Roman" w:hAnsi="Times New Roman" w:cs="Times New Roman"/>
        <w:sz w:val="24"/>
        <w:szCs w:val="24"/>
      </w:rPr>
      <w:t xml:space="preserve">Running Head: FOOD PROGRAM FOR INFANTS, TODDLERS ANDCHILDREN </w:t>
    </w:r>
    <w:sdt>
      <w:sdtPr>
        <w:rPr>
          <w:rFonts w:ascii="Times New Roman" w:hAnsi="Times New Roman" w:cs="Times New Roman"/>
          <w:sz w:val="24"/>
          <w:szCs w:val="24"/>
        </w:rPr>
        <w:id w:val="-182365004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00A7F">
          <w:rPr>
            <w:rFonts w:ascii="Times New Roman" w:hAnsi="Times New Roman" w:cs="Times New Roman"/>
            <w:sz w:val="24"/>
            <w:szCs w:val="24"/>
          </w:rPr>
          <w:fldChar w:fldCharType="begin"/>
        </w:r>
        <w:r w:rsidRPr="00B00A7F">
          <w:rPr>
            <w:rFonts w:ascii="Times New Roman" w:hAnsi="Times New Roman" w:cs="Times New Roman"/>
            <w:sz w:val="24"/>
            <w:szCs w:val="24"/>
          </w:rPr>
          <w:instrText xml:space="preserve"> PAGE   \* MERGEFORMAT </w:instrText>
        </w:r>
        <w:r w:rsidRPr="00B00A7F">
          <w:rPr>
            <w:rFonts w:ascii="Times New Roman" w:hAnsi="Times New Roman" w:cs="Times New Roman"/>
            <w:sz w:val="24"/>
            <w:szCs w:val="24"/>
          </w:rPr>
          <w:fldChar w:fldCharType="separate"/>
        </w:r>
        <w:r w:rsidR="00D172F6">
          <w:rPr>
            <w:rFonts w:ascii="Times New Roman" w:hAnsi="Times New Roman" w:cs="Times New Roman"/>
            <w:noProof/>
            <w:sz w:val="24"/>
            <w:szCs w:val="24"/>
          </w:rPr>
          <w:t>1</w:t>
        </w:r>
        <w:r w:rsidRPr="00B00A7F">
          <w:rPr>
            <w:rFonts w:ascii="Times New Roman" w:hAnsi="Times New Roman" w:cs="Times New Roman"/>
            <w:noProof/>
            <w:sz w:val="24"/>
            <w:szCs w:val="24"/>
          </w:rPr>
          <w:fldChar w:fldCharType="end"/>
        </w:r>
      </w:sdtContent>
    </w:sdt>
  </w:p>
  <w:p w:rsidR="00B00A7F" w:rsidRDefault="00B00A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ACC"/>
    <w:rsid w:val="00040F9A"/>
    <w:rsid w:val="00056B74"/>
    <w:rsid w:val="002B4A64"/>
    <w:rsid w:val="00343ECF"/>
    <w:rsid w:val="003A5D15"/>
    <w:rsid w:val="00487D35"/>
    <w:rsid w:val="004E562A"/>
    <w:rsid w:val="00594B89"/>
    <w:rsid w:val="00664531"/>
    <w:rsid w:val="00736CEA"/>
    <w:rsid w:val="007F06E9"/>
    <w:rsid w:val="008E5A11"/>
    <w:rsid w:val="00A754AD"/>
    <w:rsid w:val="00AF120D"/>
    <w:rsid w:val="00B00A7F"/>
    <w:rsid w:val="00CC754F"/>
    <w:rsid w:val="00D172F6"/>
    <w:rsid w:val="00E90ED2"/>
    <w:rsid w:val="00E91ACC"/>
    <w:rsid w:val="00EC5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A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A7F"/>
  </w:style>
  <w:style w:type="paragraph" w:styleId="Footer">
    <w:name w:val="footer"/>
    <w:basedOn w:val="Normal"/>
    <w:link w:val="FooterChar"/>
    <w:uiPriority w:val="99"/>
    <w:unhideWhenUsed/>
    <w:rsid w:val="00B00A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A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A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A7F"/>
  </w:style>
  <w:style w:type="paragraph" w:styleId="Footer">
    <w:name w:val="footer"/>
    <w:basedOn w:val="Normal"/>
    <w:link w:val="FooterChar"/>
    <w:uiPriority w:val="99"/>
    <w:unhideWhenUsed/>
    <w:rsid w:val="00B00A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1383</Words>
  <Characters>7887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2018-03-15T11:37:00Z</dcterms:created>
  <dcterms:modified xsi:type="dcterms:W3CDTF">2018-03-15T11:37:00Z</dcterms:modified>
</cp:coreProperties>
</file>